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ADE" w:rsidRPr="002965B7" w:rsidRDefault="00B736A1">
      <w:pPr>
        <w:rPr>
          <w:rFonts w:ascii="Times New Roman" w:hAnsi="Times New Roman" w:cs="Times New Roman"/>
        </w:rPr>
      </w:pPr>
      <w:r w:rsidRPr="002965B7">
        <w:rPr>
          <w:rFonts w:ascii="Times New Roman" w:hAnsi="Times New Roman" w:cs="Times New Roman"/>
        </w:rPr>
        <w:t>Таблица 5301</w:t>
      </w:r>
    </w:p>
    <w:tbl>
      <w:tblPr>
        <w:tblW w:w="14257" w:type="dxa"/>
        <w:tblLayout w:type="fixed"/>
        <w:tblLook w:val="0000" w:firstRow="0" w:lastRow="0" w:firstColumn="0" w:lastColumn="0" w:noHBand="0" w:noVBand="0"/>
      </w:tblPr>
      <w:tblGrid>
        <w:gridCol w:w="11799"/>
        <w:gridCol w:w="922"/>
        <w:gridCol w:w="1536"/>
      </w:tblGrid>
      <w:tr w:rsidR="00B736A1" w:rsidRPr="002965B7" w:rsidTr="00E44C5B">
        <w:trPr>
          <w:trHeight w:val="952"/>
          <w:tblHeader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2965B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>№ строки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965B7">
              <w:rPr>
                <w:rFonts w:ascii="Times New Roman" w:hAnsi="Times New Roman" w:cs="Times New Roman"/>
                <w:bCs/>
                <w:sz w:val="20"/>
              </w:rPr>
              <w:t>Число исследований</w:t>
            </w:r>
          </w:p>
        </w:tc>
      </w:tr>
      <w:tr w:rsidR="00B736A1" w:rsidRPr="002965B7" w:rsidTr="00E44C5B">
        <w:trPr>
          <w:trHeight w:val="423"/>
          <w:tblHeader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-17"/>
              <w:jc w:val="center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965B7"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</w:tr>
      <w:tr w:rsidR="00B736A1" w:rsidRPr="002965B7" w:rsidTr="00E44C5B">
        <w:trPr>
          <w:trHeight w:hRule="exact" w:val="326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Из числа анализов (табл. 5300, гр. 3) – исследования на паразитов и простейших (из стр. 1.1)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bookmarkStart w:id="1" w:name="z5302_001_02"/>
            <w:bookmarkEnd w:id="1"/>
          </w:p>
        </w:tc>
      </w:tr>
      <w:tr w:rsidR="00B736A1" w:rsidRPr="002965B7" w:rsidTr="00E44C5B">
        <w:trPr>
          <w:trHeight w:hRule="exact" w:val="276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 методом жидкостной цитологии (из стр. 1.3)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bookmarkStart w:id="2" w:name="z5302_001_03"/>
            <w:bookmarkEnd w:id="2"/>
          </w:p>
        </w:tc>
      </w:tr>
      <w:tr w:rsidR="00B736A1" w:rsidRPr="002965B7" w:rsidTr="00E44C5B">
        <w:trPr>
          <w:trHeight w:hRule="exact" w:val="276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 </w:t>
            </w:r>
            <w:proofErr w:type="spellStart"/>
            <w:r w:rsidRPr="002965B7">
              <w:rPr>
                <w:rFonts w:ascii="Times New Roman" w:hAnsi="Times New Roman" w:cs="Times New Roman"/>
                <w:sz w:val="20"/>
              </w:rPr>
              <w:t>гликированный</w:t>
            </w:r>
            <w:proofErr w:type="spellEnd"/>
            <w:r w:rsidRPr="002965B7">
              <w:rPr>
                <w:rFonts w:ascii="Times New Roman" w:hAnsi="Times New Roman" w:cs="Times New Roman"/>
                <w:sz w:val="20"/>
              </w:rPr>
              <w:t xml:space="preserve"> гемоглобин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5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 </w:t>
            </w:r>
            <w:proofErr w:type="spellStart"/>
            <w:r w:rsidRPr="002965B7">
              <w:rPr>
                <w:rFonts w:ascii="Times New Roman" w:hAnsi="Times New Roman" w:cs="Times New Roman"/>
                <w:sz w:val="20"/>
              </w:rPr>
              <w:t>фенилкетонурию</w:t>
            </w:r>
            <w:proofErr w:type="spellEnd"/>
            <w:r w:rsidRPr="002965B7">
              <w:rPr>
                <w:rFonts w:ascii="Times New Roman" w:hAnsi="Times New Roman" w:cs="Times New Roman"/>
                <w:sz w:val="20"/>
              </w:rPr>
              <w:t xml:space="preserve">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 врожденный гипотиреоз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tabs>
                <w:tab w:val="left" w:pos="1565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ab/>
            </w:r>
            <w:proofErr w:type="spellStart"/>
            <w:r w:rsidRPr="002965B7">
              <w:rPr>
                <w:rFonts w:ascii="Times New Roman" w:hAnsi="Times New Roman" w:cs="Times New Roman"/>
                <w:sz w:val="20"/>
              </w:rPr>
              <w:t>муковисцидоз</w:t>
            </w:r>
            <w:proofErr w:type="spellEnd"/>
            <w:r w:rsidRPr="002965B7">
              <w:rPr>
                <w:rFonts w:ascii="Times New Roman" w:hAnsi="Times New Roman" w:cs="Times New Roman"/>
                <w:sz w:val="20"/>
              </w:rPr>
              <w:t xml:space="preserve">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37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578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ab/>
            </w:r>
            <w:proofErr w:type="spellStart"/>
            <w:r w:rsidRPr="002965B7">
              <w:rPr>
                <w:rFonts w:ascii="Times New Roman" w:hAnsi="Times New Roman" w:cs="Times New Roman"/>
                <w:sz w:val="20"/>
              </w:rPr>
              <w:t>галактоземию</w:t>
            </w:r>
            <w:proofErr w:type="spellEnd"/>
            <w:r w:rsidRPr="002965B7">
              <w:rPr>
                <w:rFonts w:ascii="Times New Roman" w:hAnsi="Times New Roman" w:cs="Times New Roman"/>
                <w:sz w:val="20"/>
              </w:rPr>
              <w:t xml:space="preserve">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адреногенитальный синдром (из стр. 1.4)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Расширенный неонатальный скрининг (из стр.1.9)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в том числе, спинальная мышечная атрофия – </w:t>
            </w:r>
            <w:proofErr w:type="gramStart"/>
            <w:r w:rsidRPr="002965B7">
              <w:rPr>
                <w:rFonts w:ascii="Times New Roman" w:hAnsi="Times New Roman" w:cs="Times New Roman"/>
                <w:sz w:val="20"/>
              </w:rPr>
              <w:t>СМА  (</w:t>
            </w:r>
            <w:proofErr w:type="gramEnd"/>
            <w:r w:rsidRPr="002965B7">
              <w:rPr>
                <w:rFonts w:ascii="Times New Roman" w:hAnsi="Times New Roman" w:cs="Times New Roman"/>
                <w:sz w:val="20"/>
              </w:rPr>
              <w:t xml:space="preserve">из строки 1.9)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        из них у нововорожденных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9.1.1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первичные иммунодефициты – ПИД (из строки 1.9)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        из них у нововорожденных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9.2.1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noProof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color w:val="FF0000"/>
                <w:sz w:val="20"/>
              </w:rPr>
              <w:t xml:space="preserve">                              наследственные болезни обмена (из стр. 1.9)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80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noProof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color w:val="FF0000"/>
                <w:sz w:val="20"/>
              </w:rPr>
              <w:t xml:space="preserve">                                        из них у нововорожденных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9.3.1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298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tabs>
                <w:tab w:val="left" w:pos="1603"/>
              </w:tabs>
              <w:ind w:left="57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sz w:val="20"/>
              </w:rPr>
              <w:t xml:space="preserve">                              терапевтический лекарственный мониторинг (из стр. 1.4 </w:t>
            </w: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и стр.1.6</w:t>
            </w:r>
            <w:r w:rsidRPr="002965B7">
              <w:rPr>
                <w:rFonts w:ascii="Times New Roman" w:hAnsi="Times New Roman" w:cs="Times New Roman"/>
                <w:sz w:val="20"/>
              </w:rPr>
              <w:t xml:space="preserve">)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ВИЧ-инфекцию (из стр. 1.7)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A1" w:rsidRPr="002965B7" w:rsidRDefault="00B736A1" w:rsidP="00856CC2">
            <w:pPr>
              <w:ind w:left="57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вирусные гепатиты (из стр. 1.7)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неспецифические тесты на сифилис (из стр. 1.7)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специфические тесты на сифилис (из стр. 1.7)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антитела к паразитам и простейшим </w:t>
            </w:r>
            <w:r w:rsidRPr="002965B7">
              <w:rPr>
                <w:rFonts w:ascii="Times New Roman" w:hAnsi="Times New Roman" w:cs="Times New Roman"/>
                <w:sz w:val="20"/>
              </w:rPr>
              <w:t>(из стр. 1.7)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бактериоскопия на кислотоустойчивые микроорганизмы (КУМ) (из стр. 1.1 и стр. 1.8)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38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бактериологические исследования, всего (из </w:t>
            </w:r>
            <w:r w:rsidRPr="002965B7">
              <w:rPr>
                <w:rFonts w:ascii="Times New Roman" w:hAnsi="Times New Roman" w:cs="Times New Roman"/>
                <w:sz w:val="20"/>
              </w:rPr>
              <w:t>стр. 1.8)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38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color w:val="FF0000"/>
                <w:sz w:val="20"/>
              </w:rPr>
              <w:t xml:space="preserve">                                    из них: определение чувствительности к антимикробным препаратам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17.1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516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color w:val="FF0000"/>
                <w:sz w:val="20"/>
              </w:rPr>
              <w:lastRenderedPageBreak/>
              <w:t xml:space="preserve">                                  </w:t>
            </w: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бактериологические исследования на туберкулез (культивирование, </w:t>
            </w:r>
          </w:p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strike/>
                <w:noProof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                                                           идентификация, </w:t>
            </w:r>
            <w:r w:rsidRPr="002965B7">
              <w:rPr>
                <w:rFonts w:ascii="Times New Roman" w:hAnsi="Times New Roman" w:cs="Times New Roman"/>
                <w:noProof/>
                <w:color w:val="FF0000"/>
                <w:sz w:val="20"/>
              </w:rPr>
              <w:t>определение</w:t>
            </w: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чувствительности)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17.2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санитарная бактериология (из</w:t>
            </w:r>
            <w:r w:rsidRPr="002965B7">
              <w:rPr>
                <w:rFonts w:ascii="Times New Roman" w:hAnsi="Times New Roman" w:cs="Times New Roman"/>
                <w:sz w:val="20"/>
              </w:rPr>
              <w:t xml:space="preserve"> стр. 1.8)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tabs>
                <w:tab w:val="left" w:pos="1578"/>
              </w:tabs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молекулярно-биологические исследования (ДНК/РНК ПБА) (из </w:t>
            </w:r>
            <w:r w:rsidRPr="002965B7">
              <w:rPr>
                <w:rFonts w:ascii="Times New Roman" w:hAnsi="Times New Roman" w:cs="Times New Roman"/>
                <w:sz w:val="20"/>
              </w:rPr>
              <w:t>стр. 1.9)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                                                       с целью выявления ДНК туберкулеза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19.1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537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 определение лекарственной чувствительности микобактерий туберкулеза по генетическим маркерам</w:t>
            </w:r>
            <w:r w:rsidRPr="002965B7">
              <w:rPr>
                <w:rFonts w:ascii="Times New Roman" w:hAnsi="Times New Roman" w:cs="Times New Roman"/>
                <w:noProof/>
                <w:sz w:val="20"/>
              </w:rPr>
              <w:br/>
              <w:t xml:space="preserve">                           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19.2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                          наличие наркотических и психотропных веществ, подтверждающими методами исследования (из стр. 1.10)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B736A1" w:rsidRPr="002965B7" w:rsidTr="00E44C5B">
        <w:trPr>
          <w:trHeight w:hRule="exact" w:val="342"/>
        </w:trPr>
        <w:tc>
          <w:tcPr>
            <w:tcW w:w="1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ind w:left="-15" w:firstLine="1291"/>
              <w:rPr>
                <w:rFonts w:ascii="Times New Roman" w:hAnsi="Times New Roman" w:cs="Times New Roman"/>
                <w:noProof/>
                <w:sz w:val="20"/>
              </w:rPr>
            </w:pPr>
            <w:r w:rsidRPr="002965B7">
              <w:rPr>
                <w:rFonts w:ascii="Times New Roman" w:hAnsi="Times New Roman" w:cs="Times New Roman"/>
                <w:noProof/>
                <w:sz w:val="20"/>
              </w:rPr>
              <w:t xml:space="preserve">  карбогидрат-дефицитный трансферрин (CDT) (из стр. 1.10)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965B7">
              <w:rPr>
                <w:rFonts w:ascii="Times New Roman" w:hAnsi="Times New Roman" w:cs="Times New Roman"/>
                <w:color w:val="FF0000"/>
                <w:sz w:val="20"/>
              </w:rPr>
              <w:t>21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6A1" w:rsidRPr="002965B7" w:rsidRDefault="00B736A1" w:rsidP="00856C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</w:tbl>
    <w:p w:rsidR="00B736A1" w:rsidRPr="002965B7" w:rsidRDefault="00B736A1" w:rsidP="00B736A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65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Согласовано:</w:t>
      </w:r>
    </w:p>
    <w:p w:rsidR="00B736A1" w:rsidRPr="002965B7" w:rsidRDefault="00B736A1" w:rsidP="00B736A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65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Иванов П.А.____________</w:t>
      </w:r>
    </w:p>
    <w:p w:rsidR="00B736A1" w:rsidRPr="002965B7" w:rsidRDefault="00B736A1" w:rsidP="00B736A1">
      <w:pPr>
        <w:spacing w:after="12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965B7">
        <w:rPr>
          <w:rFonts w:ascii="Times New Roman" w:hAnsi="Times New Roman" w:cs="Times New Roman"/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 15 %) обязательно при себе иметь пояснительную записку, заверенную главным врачом!!!</w:t>
      </w:r>
    </w:p>
    <w:p w:rsidR="00B736A1" w:rsidRPr="002965B7" w:rsidRDefault="00B736A1" w:rsidP="00B736A1">
      <w:pPr>
        <w:spacing w:after="120"/>
        <w:rPr>
          <w:rFonts w:ascii="Times New Roman" w:hAnsi="Times New Roman" w:cs="Times New Roman"/>
          <w:b/>
          <w:sz w:val="20"/>
        </w:rPr>
      </w:pPr>
    </w:p>
    <w:p w:rsidR="00B736A1" w:rsidRPr="002965B7" w:rsidRDefault="00B736A1">
      <w:pPr>
        <w:rPr>
          <w:rFonts w:ascii="Times New Roman" w:hAnsi="Times New Roman" w:cs="Times New Roman"/>
        </w:rPr>
      </w:pPr>
    </w:p>
    <w:sectPr w:rsidR="00B736A1" w:rsidRPr="002965B7" w:rsidSect="00B73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A1"/>
    <w:rsid w:val="002965B7"/>
    <w:rsid w:val="00B736A1"/>
    <w:rsid w:val="00D30ADE"/>
    <w:rsid w:val="00E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3671-68FF-4F8A-A2A4-1A9B6B18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Ерачина Светлана Анатольевна</cp:lastModifiedBy>
  <cp:revision>4</cp:revision>
  <dcterms:created xsi:type="dcterms:W3CDTF">2024-12-20T10:10:00Z</dcterms:created>
  <dcterms:modified xsi:type="dcterms:W3CDTF">2024-12-20T12:08:00Z</dcterms:modified>
</cp:coreProperties>
</file>